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71" w:rsidRDefault="00A809A1" w:rsidP="00A809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№1 к протоколу                                                                                                                                                                                                                 ОСС МКД № 18 от06 апреля 2020 г.</w:t>
      </w:r>
    </w:p>
    <w:p w:rsidR="00FB3071" w:rsidRDefault="00FB3071" w:rsidP="00FB307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   по дому № 1</w:t>
      </w:r>
      <w:r w:rsidR="003132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FB3071" w:rsidRDefault="00FB3071" w:rsidP="00FB30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–собственников и нанимателей жилых помещений.                                                                                   Основными задачами  ООО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 с 01.01.2019 г. по 31.12.2019 г.регулярно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Проверка исправности и параметров работы инженерных систем, состояния мест общего пользования, кровли и придомовой территории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 ,промывка,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течении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засоров),устранение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1.5.Мероприятия по энергосбережению и повышении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расходов энергоресурсов на уровне управляющей компании —это в первую 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мероприятии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измерения-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Выполнен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снижения затрат по энергоснабжению мест общего пользования: в тамбурах ,на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 ,за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и наниматели жилых помещений  видели в платежных документах, что за сентябрь, октябрь месяцы 2019 г.плата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ГВС,ХВС,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слоев,сколов,царапин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пол).Установлено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листьев- осень. Удаление сосулек ,снежных заносов и наледи на кровли и козырьках над входами в подъезд. Уборка и очистка подвальных помещений –в течение года                                                                                  Уборка подъездов –ежедневно.  Мытье подъездов -5 раз в теплое время года. Придомовая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услугами(тепло,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течении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по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п.Междуреченск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течении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FB3071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                                            . 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287 заявлений на общую сумму 1 818 086 руб.88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коп.Собрано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 начисляет  пени за просрочку платежа согласно 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3071" w:rsidRPr="002A23F0" w:rsidRDefault="00FB3071" w:rsidP="00FB3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информационные материалы. В целях повышения информированности собственников помещений в МКД  создан сайт 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 w:rsidRPr="002A2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 w:rsidRPr="002A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 w:rsidRPr="002A23F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 w:rsidRPr="002A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 w:rsidRPr="002A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2A2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    </w:t>
      </w:r>
    </w:p>
    <w:p w:rsidR="002A23F0" w:rsidRPr="002A23F0" w:rsidRDefault="00FB3071" w:rsidP="002A23F0">
      <w:pPr>
        <w:rPr>
          <w:rFonts w:ascii="Times New Roman" w:hAnsi="Times New Roman" w:cs="Times New Roman"/>
          <w:b/>
          <w:sz w:val="24"/>
          <w:szCs w:val="24"/>
        </w:rPr>
      </w:pPr>
      <w:r w:rsidRPr="002A2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3F0" w:rsidRPr="002A23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2A23F0" w:rsidRPr="002A23F0">
        <w:rPr>
          <w:rFonts w:ascii="Times New Roman" w:hAnsi="Times New Roman" w:cs="Times New Roman"/>
          <w:sz w:val="24"/>
          <w:szCs w:val="24"/>
        </w:rPr>
        <w:t>Дом № 18 по ул</w:t>
      </w:r>
      <w:proofErr w:type="gramStart"/>
      <w:r w:rsidR="002A23F0" w:rsidRPr="002A23F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2A23F0" w:rsidRPr="002A23F0">
        <w:rPr>
          <w:rFonts w:ascii="Times New Roman" w:hAnsi="Times New Roman" w:cs="Times New Roman"/>
          <w:sz w:val="24"/>
          <w:szCs w:val="24"/>
        </w:rPr>
        <w:t xml:space="preserve">нтернациональная – год постройки 1974 </w:t>
      </w:r>
      <w:proofErr w:type="spellStart"/>
      <w:r w:rsidR="002A23F0" w:rsidRPr="002A23F0">
        <w:rPr>
          <w:rFonts w:ascii="Times New Roman" w:hAnsi="Times New Roman" w:cs="Times New Roman"/>
          <w:sz w:val="24"/>
          <w:szCs w:val="24"/>
        </w:rPr>
        <w:t>г.,в</w:t>
      </w:r>
      <w:proofErr w:type="spellEnd"/>
      <w:r w:rsidR="002A23F0" w:rsidRPr="002A23F0">
        <w:rPr>
          <w:rFonts w:ascii="Times New Roman" w:hAnsi="Times New Roman" w:cs="Times New Roman"/>
          <w:sz w:val="24"/>
          <w:szCs w:val="24"/>
        </w:rPr>
        <w:t xml:space="preserve"> кирпичном исполнении,5-ти этажный, благоустроенный.                                                                                                                                                                      </w:t>
      </w:r>
      <w:r w:rsidR="002A23F0" w:rsidRPr="002A23F0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 </w:t>
      </w:r>
      <w:proofErr w:type="gramStart"/>
      <w:r w:rsidR="002A23F0" w:rsidRPr="002A23F0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="002A23F0" w:rsidRPr="002A23F0">
        <w:rPr>
          <w:rFonts w:ascii="Times New Roman" w:hAnsi="Times New Roman" w:cs="Times New Roman"/>
          <w:sz w:val="24"/>
          <w:szCs w:val="24"/>
        </w:rPr>
        <w:t xml:space="preserve"> помещений-70.                                                                                                                           Количество </w:t>
      </w:r>
      <w:proofErr w:type="gramStart"/>
      <w:r w:rsidR="002A23F0" w:rsidRPr="002A23F0">
        <w:rPr>
          <w:rFonts w:ascii="Times New Roman" w:hAnsi="Times New Roman" w:cs="Times New Roman"/>
          <w:sz w:val="24"/>
          <w:szCs w:val="24"/>
        </w:rPr>
        <w:t>приватизированных</w:t>
      </w:r>
      <w:proofErr w:type="gramEnd"/>
      <w:r w:rsidR="002A23F0" w:rsidRPr="002A23F0">
        <w:rPr>
          <w:rFonts w:ascii="Times New Roman" w:hAnsi="Times New Roman" w:cs="Times New Roman"/>
          <w:sz w:val="24"/>
          <w:szCs w:val="24"/>
        </w:rPr>
        <w:t xml:space="preserve"> квартир-46.                                                                                                             Количество владельцев-86 чел.                                                                                                                                               общая  площадь здания-3613,7 кв.м.                                                                                                                                        По данным текущей инвентаризации на 2008 г. % износа -26%                                                                                                                                           Имеется </w:t>
      </w:r>
      <w:proofErr w:type="spellStart"/>
      <w:r w:rsidR="002A23F0" w:rsidRPr="002A23F0">
        <w:rPr>
          <w:rFonts w:ascii="Times New Roman" w:hAnsi="Times New Roman" w:cs="Times New Roman"/>
          <w:sz w:val="24"/>
          <w:szCs w:val="24"/>
        </w:rPr>
        <w:t>общедомовое</w:t>
      </w:r>
      <w:proofErr w:type="spellEnd"/>
      <w:r w:rsidR="002A23F0" w:rsidRPr="002A23F0">
        <w:rPr>
          <w:rFonts w:ascii="Times New Roman" w:hAnsi="Times New Roman" w:cs="Times New Roman"/>
          <w:sz w:val="24"/>
          <w:szCs w:val="24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</w:t>
      </w:r>
      <w:r w:rsidR="002A23F0" w:rsidRPr="002A23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A23F0" w:rsidRPr="002A23F0" w:rsidRDefault="002A23F0" w:rsidP="002A2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2019</w:t>
      </w:r>
      <w:r w:rsidRPr="002A23F0">
        <w:rPr>
          <w:rFonts w:ascii="Times New Roman" w:hAnsi="Times New Roman" w:cs="Times New Roman"/>
          <w:sz w:val="24"/>
          <w:szCs w:val="24"/>
        </w:rPr>
        <w:t xml:space="preserve"> г. всего поступило заявок на </w:t>
      </w:r>
      <w:proofErr w:type="gramStart"/>
      <w:r w:rsidRPr="002A23F0">
        <w:rPr>
          <w:rFonts w:ascii="Times New Roman" w:hAnsi="Times New Roman" w:cs="Times New Roman"/>
          <w:sz w:val="24"/>
          <w:szCs w:val="24"/>
        </w:rPr>
        <w:t>диспетчерско-аварийную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службу-358</w:t>
      </w:r>
      <w:r w:rsidRPr="002A23F0">
        <w:rPr>
          <w:rFonts w:ascii="Times New Roman" w:hAnsi="Times New Roman" w:cs="Times New Roman"/>
          <w:sz w:val="24"/>
          <w:szCs w:val="24"/>
        </w:rPr>
        <w:t>,в т.ч. по дому № 18 -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2A23F0">
        <w:rPr>
          <w:rFonts w:ascii="Times New Roman" w:hAnsi="Times New Roman" w:cs="Times New Roman"/>
          <w:sz w:val="24"/>
          <w:szCs w:val="24"/>
        </w:rPr>
        <w:t xml:space="preserve"> заявки.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 дому № 18 в 2019 г. было подано исков -31</w:t>
      </w:r>
      <w:r w:rsidRPr="002A23F0">
        <w:rPr>
          <w:rFonts w:ascii="Times New Roman" w:hAnsi="Times New Roman" w:cs="Times New Roman"/>
          <w:sz w:val="24"/>
          <w:szCs w:val="24"/>
        </w:rPr>
        <w:t xml:space="preserve"> шт. на сумму-</w:t>
      </w:r>
      <w:r>
        <w:rPr>
          <w:rFonts w:ascii="Times New Roman" w:hAnsi="Times New Roman" w:cs="Times New Roman"/>
          <w:sz w:val="24"/>
          <w:szCs w:val="24"/>
        </w:rPr>
        <w:t>220 241 руб.12</w:t>
      </w:r>
      <w:r w:rsidRPr="002A23F0">
        <w:rPr>
          <w:rFonts w:ascii="Times New Roman" w:hAnsi="Times New Roman" w:cs="Times New Roman"/>
          <w:sz w:val="24"/>
          <w:szCs w:val="24"/>
        </w:rPr>
        <w:t xml:space="preserve"> коп.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Взыскано по суду-62 026</w:t>
      </w:r>
      <w:r w:rsidRPr="002A2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руб.81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A23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A23F0">
        <w:rPr>
          <w:rFonts w:ascii="Times New Roman" w:hAnsi="Times New Roman" w:cs="Times New Roman"/>
          <w:sz w:val="24"/>
          <w:szCs w:val="24"/>
        </w:rPr>
        <w:t>бщая</w:t>
      </w:r>
      <w:proofErr w:type="spellEnd"/>
      <w:r w:rsidRPr="002A23F0">
        <w:rPr>
          <w:rFonts w:ascii="Times New Roman" w:hAnsi="Times New Roman" w:cs="Times New Roman"/>
          <w:sz w:val="24"/>
          <w:szCs w:val="24"/>
        </w:rPr>
        <w:t xml:space="preserve"> сумма задолженности по дому № 18  -   </w:t>
      </w:r>
      <w:r>
        <w:rPr>
          <w:rFonts w:ascii="Times New Roman" w:hAnsi="Times New Roman" w:cs="Times New Roman"/>
          <w:sz w:val="24"/>
          <w:szCs w:val="24"/>
        </w:rPr>
        <w:t>682 893 руб.27 коп</w:t>
      </w:r>
      <w:r w:rsidRPr="002A23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2A23F0" w:rsidRPr="002A23F0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796860,75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636034,99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79,8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698383,9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Остаток неизрасходованных средств на 01.01.2019года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-62348,91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502022,27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400702,04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79,8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 w:rsidTr="00AF1DD8">
        <w:trPr>
          <w:trHeight w:val="276"/>
        </w:trPr>
        <w:tc>
          <w:tcPr>
            <w:tcW w:w="783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Оплата труда дворников с НДФ</w:t>
            </w:r>
            <w:proofErr w:type="gramStart"/>
            <w:r w:rsidRPr="002A23F0">
              <w:rPr>
                <w:rFonts w:ascii="Calibri" w:hAnsi="Calibri" w:cs="Calibri"/>
                <w:color w:val="000000"/>
              </w:rPr>
              <w:t>Л(</w:t>
            </w:r>
            <w:proofErr w:type="gramEnd"/>
            <w:r w:rsidRPr="002A23F0">
              <w:rPr>
                <w:rFonts w:ascii="Calibri" w:hAnsi="Calibri" w:cs="Calibri"/>
                <w:color w:val="000000"/>
              </w:rPr>
              <w:t>штатный дворник, отпуск-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A23F0">
              <w:rPr>
                <w:rFonts w:ascii="Calibri" w:hAnsi="Calibri" w:cs="Calibri"/>
                <w:color w:val="000000"/>
              </w:rPr>
              <w:t>ные</w:t>
            </w:r>
            <w:proofErr w:type="spellEnd"/>
            <w:r w:rsidRPr="002A23F0">
              <w:rPr>
                <w:rFonts w:ascii="Calibri" w:hAnsi="Calibri" w:cs="Calibri"/>
                <w:color w:val="000000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125958,74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146052,96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2A23F0">
              <w:rPr>
                <w:rFonts w:ascii="Calibri" w:hAnsi="Calibri" w:cs="Calibri"/>
                <w:color w:val="000000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4000,00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5076,00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61839,29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14335,47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8713,72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7636,46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560,00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9926,55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 xml:space="preserve">Приобретение и установка </w:t>
            </w:r>
            <w:proofErr w:type="spellStart"/>
            <w:r w:rsidRPr="002A23F0">
              <w:rPr>
                <w:rFonts w:ascii="Calibri" w:hAnsi="Calibri" w:cs="Calibri"/>
                <w:color w:val="000000"/>
              </w:rPr>
              <w:t>эл</w:t>
            </w:r>
            <w:proofErr w:type="gramStart"/>
            <w:r w:rsidRPr="002A23F0">
              <w:rPr>
                <w:rFonts w:ascii="Calibri" w:hAnsi="Calibri" w:cs="Calibri"/>
                <w:color w:val="000000"/>
              </w:rPr>
              <w:t>.л</w:t>
            </w:r>
            <w:proofErr w:type="gramEnd"/>
            <w:r w:rsidRPr="002A23F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2A23F0">
              <w:rPr>
                <w:rFonts w:ascii="Calibri" w:hAnsi="Calibri" w:cs="Calibri"/>
                <w:color w:val="000000"/>
              </w:rPr>
              <w:t xml:space="preserve">.              29 </w:t>
            </w:r>
            <w:proofErr w:type="spellStart"/>
            <w:r w:rsidRPr="002A23F0"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1479,00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320,40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1422,10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3F0" w:rsidRPr="002A23F0" w:rsidRDefault="002A23F0" w:rsidP="00AF1D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 xml:space="preserve">Приобретение инструментов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A23F0" w:rsidRPr="002A23F0" w:rsidRDefault="00AF1DD8" w:rsidP="00AF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</w:t>
            </w:r>
            <w:r w:rsidRPr="002A23F0">
              <w:rPr>
                <w:rFonts w:ascii="Calibri" w:hAnsi="Calibri" w:cs="Calibri"/>
                <w:color w:val="000000"/>
              </w:rPr>
              <w:t>4143,00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Поверка ОПУ, замена КТС-Б, КТПТР-01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8059,44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399523,13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135466,33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108125,95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 xml:space="preserve">Оплата труда с НДФЛ за </w:t>
            </w:r>
            <w:proofErr w:type="spellStart"/>
            <w:r w:rsidRPr="002A23F0">
              <w:rPr>
                <w:rFonts w:ascii="Calibri" w:hAnsi="Calibri" w:cs="Calibri"/>
                <w:color w:val="000000"/>
              </w:rPr>
              <w:t>космет</w:t>
            </w:r>
            <w:proofErr w:type="spellEnd"/>
            <w:r w:rsidRPr="002A23F0">
              <w:rPr>
                <w:rFonts w:ascii="Calibri" w:hAnsi="Calibri" w:cs="Calibri"/>
                <w:color w:val="000000"/>
              </w:rPr>
              <w:t>. ремонт  подъездов.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2333,00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lastRenderedPageBreak/>
              <w:t>Отчисления</w:t>
            </w:r>
            <w:proofErr w:type="gramStart"/>
            <w:r w:rsidRPr="002A23F0"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 w:rsidRPr="002A23F0">
              <w:rPr>
                <w:rFonts w:ascii="Calibri" w:hAnsi="Calibri" w:cs="Calibri"/>
                <w:color w:val="000000"/>
              </w:rPr>
              <w:t xml:space="preserve">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513,26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Стоимость материалов: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Краска голубая  2,2 кг.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377,30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2A23F0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2A23F0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2A23F0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2A23F0">
              <w:rPr>
                <w:rFonts w:ascii="Calibri" w:hAnsi="Calibri" w:cs="Calibri"/>
                <w:color w:val="000000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16627,31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19850,87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159372,15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127207,00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177994,77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39158,85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9077,73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5517,84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8254,20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2A23F0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2A23F0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2A23F0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2A23F0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2A23F0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2A23F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2A23F0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2A23F0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11881,24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27125,27</w:t>
            </w:r>
          </w:p>
        </w:tc>
      </w:tr>
      <w:tr w:rsidR="002A23F0" w:rsidRPr="002A23F0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279009,9</w:t>
            </w: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A23F0" w:rsidRPr="002A23F0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3F0" w:rsidRPr="002A23F0" w:rsidRDefault="002A23F0" w:rsidP="002A23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A23F0">
              <w:rPr>
                <w:rFonts w:ascii="Calibri" w:hAnsi="Calibri" w:cs="Calibri"/>
                <w:color w:val="000000"/>
              </w:rPr>
              <w:t>11900,00</w:t>
            </w:r>
          </w:p>
        </w:tc>
      </w:tr>
    </w:tbl>
    <w:p w:rsidR="002A23F0" w:rsidRPr="002A23F0" w:rsidRDefault="002A23F0" w:rsidP="002A23F0">
      <w:pPr>
        <w:rPr>
          <w:sz w:val="24"/>
          <w:szCs w:val="24"/>
        </w:rPr>
      </w:pPr>
    </w:p>
    <w:p w:rsidR="002A23F0" w:rsidRPr="002A23F0" w:rsidRDefault="002A23F0" w:rsidP="002A23F0">
      <w:pPr>
        <w:rPr>
          <w:sz w:val="24"/>
          <w:szCs w:val="24"/>
        </w:rPr>
      </w:pPr>
    </w:p>
    <w:p w:rsidR="00E10C7A" w:rsidRPr="002A23F0" w:rsidRDefault="00E10C7A">
      <w:pPr>
        <w:rPr>
          <w:sz w:val="24"/>
          <w:szCs w:val="24"/>
        </w:rPr>
      </w:pPr>
    </w:p>
    <w:sectPr w:rsidR="00E10C7A" w:rsidRPr="002A23F0" w:rsidSect="00FB30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2D6" w:rsidRDefault="005312D6" w:rsidP="002A23F0">
      <w:pPr>
        <w:spacing w:after="0" w:line="240" w:lineRule="auto"/>
      </w:pPr>
      <w:r>
        <w:separator/>
      </w:r>
    </w:p>
  </w:endnote>
  <w:endnote w:type="continuationSeparator" w:id="0">
    <w:p w:rsidR="005312D6" w:rsidRDefault="005312D6" w:rsidP="002A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2D6" w:rsidRDefault="005312D6" w:rsidP="002A23F0">
      <w:pPr>
        <w:spacing w:after="0" w:line="240" w:lineRule="auto"/>
      </w:pPr>
      <w:r>
        <w:separator/>
      </w:r>
    </w:p>
  </w:footnote>
  <w:footnote w:type="continuationSeparator" w:id="0">
    <w:p w:rsidR="005312D6" w:rsidRDefault="005312D6" w:rsidP="002A2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071"/>
    <w:rsid w:val="0025461B"/>
    <w:rsid w:val="002A23F0"/>
    <w:rsid w:val="002E76EC"/>
    <w:rsid w:val="0031329E"/>
    <w:rsid w:val="00403865"/>
    <w:rsid w:val="005312D6"/>
    <w:rsid w:val="00531F2A"/>
    <w:rsid w:val="00866376"/>
    <w:rsid w:val="00A2404C"/>
    <w:rsid w:val="00A26802"/>
    <w:rsid w:val="00A809A1"/>
    <w:rsid w:val="00AB7292"/>
    <w:rsid w:val="00AF1DD8"/>
    <w:rsid w:val="00B95DF5"/>
    <w:rsid w:val="00D73F82"/>
    <w:rsid w:val="00E10C7A"/>
    <w:rsid w:val="00F95C26"/>
    <w:rsid w:val="00FB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F0"/>
  </w:style>
  <w:style w:type="paragraph" w:styleId="a5">
    <w:name w:val="footer"/>
    <w:basedOn w:val="a"/>
    <w:link w:val="a6"/>
    <w:uiPriority w:val="99"/>
    <w:semiHidden/>
    <w:unhideWhenUsed/>
    <w:rsid w:val="002A2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2020-04-09T10:11:00Z</cp:lastPrinted>
  <dcterms:created xsi:type="dcterms:W3CDTF">2020-03-19T10:08:00Z</dcterms:created>
  <dcterms:modified xsi:type="dcterms:W3CDTF">2020-04-09T10:11:00Z</dcterms:modified>
</cp:coreProperties>
</file>