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87" w:rsidRDefault="00480A87" w:rsidP="00480A8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                                                                                                                                               к протоколу ОСС МКД № 16  от 03 апреля 2020 г.</w:t>
      </w:r>
    </w:p>
    <w:p w:rsidR="00202999" w:rsidRDefault="00202999" w:rsidP="002029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                                                                                                                           УПРАВЛЯЮЩЕЙ КОМПАНИИ ООО «МУК» за 2019 г.                                                                                       по дому № 16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202999" w:rsidRDefault="00202999" w:rsidP="002029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и нанимателей жилых помещений.                                                                                   Основными задачам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01.01.2019 г. по 31.12.2019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исправности и параметров работы инженерных систем, состояния мест общего пользования, кровли и придомовой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неисправностей.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выключателей, при необходимости замена неисправных. Замена ламп освещения. Ежемесячное снятие показаний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1.5.Мероприятия по энергосбережению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энергетической эффективности.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расходов энергоресурсов на уровне управляющей компании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первую очередь ресурсосбережение.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Врезка в трубопроводы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снижения затрат по энергоснабжению мест общего пользования: в тамбурах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лампы накаливания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.Почти в три раза уменьшилась сумма оплаты по ОДН за электроэнергию.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и наниматели жилых помещений  видели в платежных документах, что за сентябрь, октябрь месяцы 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 данный ОДН  не выставлялась.                                                                                                                                              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электроэнергии проводятся постоянно.                                                               Был заключен 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четырех домов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( устранение отслоения покрасочного,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колов,царапин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 протечек и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осень. Удаление сосулек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снежных заносов и наледи на кровли и козырьках над входами в подъезд. Уборка и очистка подвальных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                                                                                 Уборка подъездов –ежедневно.  Мытье подъездов -5 раз в теплое время года. Придомовая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4.Предоставление жилищно-коммунальных услуг.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собственников помещений коммунальными услугам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горячее водоснабжение, холодное водоснабжение и водоотведение, электроснабжение) .Со всеми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еждуреченск работали в штатном режиме. Задолженности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должниками велась по следующим направлениям: Оповещение должников. Текущая задолженность обязательно отражается в квитанциях на оплату.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информационной работы по разъяснению последствий принудительного 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было  подано в суд  287 заявлений на общую сумму 1 818 086 руб.88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суду 918 156 руб.88коп.  Общая сумма задолженности на 01.01.2020 г. составила 6 млн.468 526 руб.79 коп.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УК начисляет  пени за просрочку платежа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 законодательства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2999" w:rsidRDefault="00202999" w:rsidP="00202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информационные материалы. В целях повышения информированности собственников помещений в МКД  создан сайт 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                                                                                                                              </w:t>
      </w:r>
    </w:p>
    <w:p w:rsidR="00202999" w:rsidRPr="00202999" w:rsidRDefault="00202999" w:rsidP="00202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Конкретно по дому № 16.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Дом № 16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нтернациональная – год постройки 1973 г., в кирпичном исполнении,5-ти этажный, благоустроенный.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помещений-70.                                                                                                                          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приватизированных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квартир-33.                                                                                                             Количество владельцев-62 чел.                                                                                                                                               общая  площадь здания-3629,4 кв.м.                                                                                                                                        По данным текущей инвентаризации на 2008 г. % износа -26</w:t>
      </w:r>
      <w:proofErr w:type="gramStart"/>
      <w:r>
        <w:rPr>
          <w:rFonts w:ascii="Times New Roman" w:hAnsi="Times New Roman" w:cs="Times New Roman"/>
          <w:sz w:val="24"/>
          <w:szCs w:val="24"/>
        </w:rPr>
        <w:t>%                                                                                                                                         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общедомовое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имущество: подвальное помещение, лестничные площадки лестницы, технический чердак, крыша, земельный участок.                                                                                       Кадастровый номер участка – 114:09:10010001:683                                                                                </w:t>
      </w:r>
    </w:p>
    <w:p w:rsidR="007F1791" w:rsidRDefault="00202999" w:rsidP="0020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2019 г. всего поступило заявок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диспетчерско-аварийную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службу-358 ,в т.ч. по дому № 16 -39 заявок.                                                                                                                                                                                                                       По дому № 16 в 2019 г. было подано исков -30 шт. на сумму-203 986руб.17 коп. </w:t>
      </w:r>
      <w:r w:rsidR="007F1791">
        <w:rPr>
          <w:rFonts w:ascii="Times New Roman" w:hAnsi="Times New Roman" w:cs="Times New Roman"/>
          <w:sz w:val="24"/>
          <w:szCs w:val="24"/>
        </w:rPr>
        <w:t xml:space="preserve">                     Взыскано по суду-128 784 руб.81 коп.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Общая сумма задолженности по дому № 16  -   677472 руб. 93 коп.            </w:t>
      </w:r>
    </w:p>
    <w:p w:rsidR="007F1791" w:rsidRDefault="00202999" w:rsidP="0020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  <w:gridCol w:w="982"/>
      </w:tblGrid>
      <w:tr w:rsidR="007F1791" w:rsidRPr="007F1791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790344,89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713601,30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90,3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713946,57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Остаток неизрасходованных средств на 01.01.2019года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-345,27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497917,28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449568,82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90,3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 w:rsidTr="007F1791">
        <w:trPr>
          <w:trHeight w:val="276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Оплата труда дворников с НДФ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>Л(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>штатный дворник, отпуск-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F1791">
              <w:rPr>
                <w:rFonts w:ascii="Calibri" w:hAnsi="Calibri" w:cs="Calibri"/>
                <w:color w:val="000000"/>
              </w:rPr>
              <w:t>ные</w:t>
            </w:r>
            <w:proofErr w:type="spellEnd"/>
            <w:r w:rsidRPr="007F1791">
              <w:rPr>
                <w:rFonts w:ascii="Calibri" w:hAnsi="Calibri" w:cs="Calibri"/>
                <w:color w:val="000000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125958,74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146052,96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7F1791">
              <w:rPr>
                <w:rFonts w:ascii="Calibri" w:hAnsi="Calibri" w:cs="Calibri"/>
                <w:color w:val="000000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4000,00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5076,00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61839,29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14335,47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8713,72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7636,46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 xml:space="preserve">ИП </w:t>
            </w:r>
            <w:proofErr w:type="spellStart"/>
            <w:r w:rsidRPr="007F1791">
              <w:rPr>
                <w:rFonts w:ascii="Calibri" w:hAnsi="Calibri" w:cs="Calibri"/>
                <w:color w:val="000000"/>
              </w:rPr>
              <w:t>Бивол</w:t>
            </w:r>
            <w:proofErr w:type="spellEnd"/>
            <w:r w:rsidRPr="007F1791">
              <w:rPr>
                <w:rFonts w:ascii="Calibri" w:hAnsi="Calibri" w:cs="Calibri"/>
                <w:color w:val="000000"/>
              </w:rPr>
              <w:t xml:space="preserve"> - уборка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8278,00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560,00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9926,55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 xml:space="preserve">Приобретение и установка </w:t>
            </w:r>
            <w:proofErr w:type="spellStart"/>
            <w:r w:rsidRPr="007F1791">
              <w:rPr>
                <w:rFonts w:ascii="Calibri" w:hAnsi="Calibri" w:cs="Calibri"/>
                <w:color w:val="000000"/>
              </w:rPr>
              <w:t>эл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>.л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7F1791">
              <w:rPr>
                <w:rFonts w:ascii="Calibri" w:hAnsi="Calibri" w:cs="Calibri"/>
                <w:color w:val="000000"/>
              </w:rPr>
              <w:t xml:space="preserve">.              24 </w:t>
            </w:r>
            <w:proofErr w:type="spellStart"/>
            <w:r w:rsidRPr="007F1791"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1224,00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320,40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1422,10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 xml:space="preserve">Приобретение инструментов 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 xml:space="preserve">( 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 xml:space="preserve">домкрат, </w:t>
            </w:r>
            <w:proofErr w:type="spellStart"/>
            <w:r w:rsidRPr="007F1791">
              <w:rPr>
                <w:rFonts w:ascii="Calibri" w:hAnsi="Calibri" w:cs="Calibri"/>
                <w:color w:val="000000"/>
              </w:rPr>
              <w:t>шуруповерт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 xml:space="preserve">сварочный инвертор, </w:t>
            </w:r>
            <w:proofErr w:type="spellStart"/>
            <w:r w:rsidRPr="007F1791">
              <w:rPr>
                <w:rFonts w:ascii="Calibri" w:hAnsi="Calibri" w:cs="Calibri"/>
                <w:color w:val="000000"/>
              </w:rPr>
              <w:t>веники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>,о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>кномойки</w:t>
            </w:r>
            <w:proofErr w:type="spellEnd"/>
            <w:r w:rsidRPr="007F1791">
              <w:rPr>
                <w:rFonts w:ascii="Calibri" w:hAnsi="Calibri" w:cs="Calibri"/>
                <w:color w:val="000000"/>
              </w:rPr>
              <w:t>, швабры,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 xml:space="preserve"> лопаты, щетки). 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4143,00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Поверка ОПУ, замена КТС-Б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6030,24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lastRenderedPageBreak/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405516,93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134358,63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121312,22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Оплата труда с НДФЛ за косметический ремонт подъездов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2333,00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 xml:space="preserve">Оплата труда с НДФЛ за очистку старой краски и окраску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дверей подъездов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6897,60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2030,73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470,76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286,15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Краска голубая  2,2 кг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377,30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F1791">
              <w:rPr>
                <w:rFonts w:ascii="Calibri" w:hAnsi="Calibri" w:cs="Calibri"/>
                <w:color w:val="000000"/>
              </w:rPr>
              <w:t>Быстроэмаль</w:t>
            </w:r>
            <w:proofErr w:type="spellEnd"/>
            <w:r w:rsidRPr="007F1791"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 w:rsidRPr="007F1791">
              <w:rPr>
                <w:rFonts w:ascii="Calibri" w:hAnsi="Calibri" w:cs="Calibri"/>
                <w:color w:val="000000"/>
              </w:rPr>
              <w:t>Нержавей</w:t>
            </w:r>
            <w:proofErr w:type="spellEnd"/>
            <w:r w:rsidRPr="007F1791">
              <w:rPr>
                <w:rFonts w:ascii="Calibri" w:hAnsi="Calibri" w:cs="Calibri"/>
                <w:color w:val="000000"/>
              </w:rPr>
              <w:t xml:space="preserve">" 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>синяя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 xml:space="preserve">    3 банки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2430,00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>ы(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F1791">
              <w:rPr>
                <w:rFonts w:ascii="Calibri" w:hAnsi="Calibri" w:cs="Calibri"/>
                <w:color w:val="000000"/>
              </w:rPr>
              <w:t>фум</w:t>
            </w:r>
            <w:proofErr w:type="spellEnd"/>
            <w:r w:rsidRPr="007F1791">
              <w:rPr>
                <w:rFonts w:ascii="Calibri" w:hAnsi="Calibri" w:cs="Calibri"/>
                <w:color w:val="000000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14594,20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29419,74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158068,98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142720,26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177994,77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39158,85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9077,73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5517,84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8254,20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 xml:space="preserve">Прочие расходы: заправка </w:t>
            </w:r>
            <w:proofErr w:type="spellStart"/>
            <w:r w:rsidRPr="007F1791">
              <w:rPr>
                <w:rFonts w:ascii="Calibri" w:hAnsi="Calibri" w:cs="Calibri"/>
                <w:color w:val="000000"/>
              </w:rPr>
              <w:t>катриджей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>,и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>нтернет,телефон</w:t>
            </w:r>
            <w:proofErr w:type="spellEnd"/>
            <w:r w:rsidRPr="007F1791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канцтовары, коммун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7F1791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7F1791">
              <w:rPr>
                <w:rFonts w:ascii="Calibri" w:hAnsi="Calibri" w:cs="Calibri"/>
                <w:color w:val="000000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11881,24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27125,27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F1791">
              <w:rPr>
                <w:rFonts w:ascii="Calibri" w:hAnsi="Calibri" w:cs="Calibri"/>
                <w:b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7F1791">
              <w:rPr>
                <w:rFonts w:ascii="Calibri" w:hAnsi="Calibri" w:cs="Calibri"/>
                <w:b/>
                <w:color w:val="000000"/>
              </w:rPr>
              <w:t>279009,9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F1791">
              <w:rPr>
                <w:rFonts w:ascii="Calibri" w:hAnsi="Calibri" w:cs="Calibri"/>
                <w:color w:val="000000"/>
              </w:rPr>
              <w:t>11900,00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791" w:rsidRPr="007F179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1791" w:rsidRPr="007F1791" w:rsidRDefault="007F1791" w:rsidP="007F17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02999" w:rsidRDefault="00202999" w:rsidP="0020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10C7A" w:rsidRDefault="00E10C7A" w:rsidP="00202999">
      <w:pPr>
        <w:tabs>
          <w:tab w:val="left" w:pos="6731"/>
        </w:tabs>
      </w:pPr>
    </w:p>
    <w:sectPr w:rsidR="00E10C7A" w:rsidSect="002029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04" w:rsidRDefault="008E2704" w:rsidP="00480A87">
      <w:pPr>
        <w:spacing w:after="0" w:line="240" w:lineRule="auto"/>
      </w:pPr>
      <w:r>
        <w:separator/>
      </w:r>
    </w:p>
  </w:endnote>
  <w:endnote w:type="continuationSeparator" w:id="0">
    <w:p w:rsidR="008E2704" w:rsidRDefault="008E2704" w:rsidP="0048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04" w:rsidRDefault="008E2704" w:rsidP="00480A87">
      <w:pPr>
        <w:spacing w:after="0" w:line="240" w:lineRule="auto"/>
      </w:pPr>
      <w:r>
        <w:separator/>
      </w:r>
    </w:p>
  </w:footnote>
  <w:footnote w:type="continuationSeparator" w:id="0">
    <w:p w:rsidR="008E2704" w:rsidRDefault="008E2704" w:rsidP="00480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999"/>
    <w:rsid w:val="00202999"/>
    <w:rsid w:val="002273F6"/>
    <w:rsid w:val="002E76EC"/>
    <w:rsid w:val="00377A0F"/>
    <w:rsid w:val="00480A87"/>
    <w:rsid w:val="007F1791"/>
    <w:rsid w:val="008E2704"/>
    <w:rsid w:val="00E10C7A"/>
    <w:rsid w:val="00F05C6E"/>
    <w:rsid w:val="00F8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0A87"/>
  </w:style>
  <w:style w:type="paragraph" w:styleId="a5">
    <w:name w:val="footer"/>
    <w:basedOn w:val="a"/>
    <w:link w:val="a6"/>
    <w:uiPriority w:val="99"/>
    <w:semiHidden/>
    <w:unhideWhenUsed/>
    <w:rsid w:val="0048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0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2020-04-03T10:19:00Z</cp:lastPrinted>
  <dcterms:created xsi:type="dcterms:W3CDTF">2020-03-18T10:11:00Z</dcterms:created>
  <dcterms:modified xsi:type="dcterms:W3CDTF">2020-04-03T10:20:00Z</dcterms:modified>
</cp:coreProperties>
</file>